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01" w:rsidRDefault="00A26701" w:rsidP="00A26701">
      <w:pPr>
        <w:ind w:leftChars="250" w:left="1670" w:hangingChars="249" w:hanging="885"/>
        <w:jc w:val="center"/>
        <w:rPr>
          <w:rFonts w:ascii="宋体" w:hAnsi="宋体" w:hint="eastAsia"/>
          <w:b/>
          <w:sz w:val="36"/>
          <w:szCs w:val="36"/>
        </w:rPr>
      </w:pPr>
    </w:p>
    <w:p w:rsidR="00A26701" w:rsidRDefault="00A26701" w:rsidP="00A26701">
      <w:pPr>
        <w:ind w:leftChars="250" w:left="1670" w:hangingChars="249" w:hanging="885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安庆市工商业联合会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3D2812"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一般公共预算财政</w:t>
      </w:r>
    </w:p>
    <w:p w:rsidR="00A26701" w:rsidRDefault="00A26701" w:rsidP="00A26701">
      <w:pPr>
        <w:ind w:leftChars="250" w:left="1670" w:hangingChars="249" w:hanging="885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拨款</w:t>
      </w:r>
      <w:r w:rsidRPr="003D2812">
        <w:rPr>
          <w:rFonts w:ascii="宋体" w:hAnsi="宋体"/>
          <w:b/>
          <w:sz w:val="36"/>
          <w:szCs w:val="36"/>
        </w:rPr>
        <w:t>“</w:t>
      </w:r>
      <w:r w:rsidRPr="003D2812"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 w:rsidRPr="003D2812"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A26701" w:rsidRPr="007726A1" w:rsidRDefault="00A26701" w:rsidP="00A26701">
      <w:pPr>
        <w:jc w:val="center"/>
        <w:rPr>
          <w:rFonts w:ascii="楷体_GB2312" w:eastAsia="楷体_GB2312" w:hint="eastAsia"/>
          <w:szCs w:val="32"/>
        </w:rPr>
      </w:pPr>
    </w:p>
    <w:p w:rsidR="00A26701" w:rsidRPr="00B414DC" w:rsidRDefault="00A26701" w:rsidP="00A26701">
      <w:pPr>
        <w:adjustRightInd w:val="0"/>
        <w:snapToGrid w:val="0"/>
        <w:spacing w:line="360" w:lineRule="auto"/>
        <w:jc w:val="center"/>
        <w:rPr>
          <w:rFonts w:ascii="宋体" w:hAnsi="宋体" w:hint="eastAsia"/>
          <w:sz w:val="6"/>
          <w:szCs w:val="32"/>
        </w:rPr>
      </w:pPr>
    </w:p>
    <w:p w:rsidR="00A26701" w:rsidRDefault="00A26701" w:rsidP="00A26701">
      <w:pPr>
        <w:ind w:firstLineChars="200" w:firstLine="628"/>
        <w:rPr>
          <w:rFonts w:ascii="黑体" w:eastAsia="黑体" w:hAnsi="黑体" w:hint="eastAsia"/>
          <w:szCs w:val="32"/>
        </w:rPr>
      </w:pPr>
      <w:r w:rsidRPr="00471E6E"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/>
          <w:szCs w:val="32"/>
        </w:rPr>
        <w:t>201</w:t>
      </w:r>
      <w:r>
        <w:rPr>
          <w:rFonts w:ascii="黑体" w:eastAsia="黑体" w:hAnsi="黑体" w:hint="eastAsia"/>
          <w:szCs w:val="32"/>
        </w:rPr>
        <w:t>6</w:t>
      </w:r>
      <w:r w:rsidRPr="00471E6E">
        <w:rPr>
          <w:rFonts w:ascii="黑体" w:eastAsia="黑体" w:hAnsi="黑体" w:hint="eastAsia"/>
          <w:szCs w:val="32"/>
        </w:rPr>
        <w:t>年</w:t>
      </w:r>
      <w:r>
        <w:rPr>
          <w:rFonts w:ascii="黑体" w:eastAsia="黑体" w:hAnsi="黑体" w:hint="eastAsia"/>
          <w:szCs w:val="32"/>
        </w:rPr>
        <w:t>一般公共预算财政拨款</w:t>
      </w:r>
      <w:r w:rsidRPr="00471E6E">
        <w:rPr>
          <w:rFonts w:ascii="黑体" w:eastAsia="黑体" w:hAnsi="黑体" w:hint="eastAsia"/>
          <w:szCs w:val="32"/>
        </w:rPr>
        <w:t>“三公”经费支出决算表</w:t>
      </w:r>
    </w:p>
    <w:tbl>
      <w:tblPr>
        <w:tblpPr w:leftFromText="180" w:rightFromText="180" w:vertAnchor="text" w:horzAnchor="margin" w:tblpXSpec="center" w:tblpY="1028"/>
        <w:tblW w:w="9811" w:type="dxa"/>
        <w:tblLook w:val="0000"/>
      </w:tblPr>
      <w:tblGrid>
        <w:gridCol w:w="592"/>
        <w:gridCol w:w="1110"/>
        <w:gridCol w:w="430"/>
        <w:gridCol w:w="952"/>
        <w:gridCol w:w="1031"/>
        <w:gridCol w:w="791"/>
        <w:gridCol w:w="592"/>
        <w:gridCol w:w="1061"/>
        <w:gridCol w:w="530"/>
        <w:gridCol w:w="1036"/>
        <w:gridCol w:w="961"/>
        <w:gridCol w:w="725"/>
      </w:tblGrid>
      <w:tr w:rsidR="00A26701" w:rsidRPr="00626D77" w:rsidTr="006A33E6">
        <w:trPr>
          <w:trHeight w:val="301"/>
        </w:trPr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2016年度预算数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2016年度决算数</w:t>
            </w:r>
          </w:p>
        </w:tc>
      </w:tr>
      <w:tr w:rsidR="00A26701" w:rsidRPr="00626D77" w:rsidTr="006A33E6">
        <w:trPr>
          <w:trHeight w:val="301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A26701" w:rsidRPr="00626D77" w:rsidTr="006A33E6">
        <w:trPr>
          <w:trHeight w:val="7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01" w:rsidRPr="00626D77" w:rsidRDefault="00A26701" w:rsidP="006A33E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01" w:rsidRPr="00626D77" w:rsidRDefault="00A26701" w:rsidP="006A33E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01" w:rsidRPr="00626D77" w:rsidRDefault="00A26701" w:rsidP="006A33E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01" w:rsidRPr="00626D77" w:rsidRDefault="00A26701" w:rsidP="006A33E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01" w:rsidRPr="00626D77" w:rsidRDefault="00A26701" w:rsidP="006A33E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01" w:rsidRPr="00626D77" w:rsidRDefault="00A26701" w:rsidP="006A33E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A26701" w:rsidRPr="00626D77" w:rsidTr="006A33E6">
        <w:trPr>
          <w:trHeight w:val="30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12</w:t>
            </w:r>
          </w:p>
        </w:tc>
      </w:tr>
      <w:tr w:rsidR="00A26701" w:rsidRPr="00626D77" w:rsidTr="006A33E6">
        <w:trPr>
          <w:trHeight w:val="48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3.25</w:t>
            </w: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3.25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2.41</w:t>
            </w: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0</w:t>
            </w: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0</w:t>
            </w: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0</w:t>
            </w: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701" w:rsidRPr="00626D77" w:rsidRDefault="00A26701" w:rsidP="006A33E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0"/>
              </w:rPr>
            </w:pPr>
            <w:r w:rsidRPr="00626D77"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</w:rPr>
              <w:t>2.41</w:t>
            </w:r>
          </w:p>
        </w:tc>
      </w:tr>
    </w:tbl>
    <w:p w:rsidR="00A26701" w:rsidRPr="009428D8" w:rsidRDefault="00A26701" w:rsidP="00A26701">
      <w:pPr>
        <w:adjustRightInd w:val="0"/>
        <w:snapToGrid w:val="0"/>
        <w:spacing w:line="360" w:lineRule="auto"/>
        <w:ind w:firstLineChars="196" w:firstLine="615"/>
        <w:jc w:val="right"/>
        <w:rPr>
          <w:rFonts w:ascii="宋体" w:hAnsi="宋体" w:hint="eastAsia"/>
          <w:szCs w:val="21"/>
        </w:rPr>
      </w:pPr>
      <w:r w:rsidRPr="00F343B3">
        <w:rPr>
          <w:rStyle w:val="a6"/>
          <w:rFonts w:ascii="宋体" w:hAnsi="宋体" w:hint="eastAsia"/>
          <w:b w:val="0"/>
          <w:bCs w:val="0"/>
          <w:szCs w:val="21"/>
        </w:rPr>
        <w:t>单位：万元</w:t>
      </w:r>
    </w:p>
    <w:p w:rsidR="00A26701" w:rsidRDefault="00A26701" w:rsidP="00A26701">
      <w:pPr>
        <w:ind w:firstLineChars="200" w:firstLine="628"/>
        <w:rPr>
          <w:rFonts w:ascii="黑体" w:eastAsia="黑体" w:hAnsi="黑体" w:hint="eastAsia"/>
          <w:szCs w:val="32"/>
        </w:rPr>
      </w:pPr>
      <w:r w:rsidRPr="002352F9">
        <w:rPr>
          <w:rFonts w:ascii="黑体" w:eastAsia="黑体" w:hAnsi="黑体" w:hint="eastAsia"/>
          <w:szCs w:val="32"/>
        </w:rPr>
        <w:t>二</w:t>
      </w:r>
      <w:r w:rsidRPr="002352F9">
        <w:rPr>
          <w:rFonts w:ascii="黑体" w:eastAsia="黑体" w:hAnsi="黑体"/>
          <w:szCs w:val="32"/>
        </w:rPr>
        <w:t>、</w:t>
      </w:r>
      <w:r>
        <w:rPr>
          <w:rFonts w:ascii="黑体" w:eastAsia="黑体" w:hAnsi="黑体"/>
          <w:szCs w:val="32"/>
        </w:rPr>
        <w:t>201</w:t>
      </w:r>
      <w:r>
        <w:rPr>
          <w:rFonts w:ascii="黑体" w:eastAsia="黑体" w:hAnsi="黑体" w:hint="eastAsia"/>
          <w:szCs w:val="32"/>
        </w:rPr>
        <w:t>6</w:t>
      </w:r>
      <w:r w:rsidRPr="002352F9"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一般公共预算财政拨款</w:t>
      </w:r>
      <w:r w:rsidRPr="00471E6E">
        <w:rPr>
          <w:rFonts w:ascii="黑体" w:eastAsia="黑体" w:hAnsi="黑体" w:hint="eastAsia"/>
          <w:szCs w:val="32"/>
        </w:rPr>
        <w:t>“三公”经费</w:t>
      </w:r>
      <w:r>
        <w:rPr>
          <w:rFonts w:ascii="黑体" w:eastAsia="黑体" w:hAnsi="黑体" w:hint="eastAsia"/>
          <w:szCs w:val="32"/>
        </w:rPr>
        <w:t>支出</w:t>
      </w:r>
      <w:r w:rsidRPr="002352F9">
        <w:rPr>
          <w:rFonts w:ascii="黑体" w:eastAsia="黑体" w:hAnsi="黑体"/>
          <w:szCs w:val="32"/>
        </w:rPr>
        <w:t>情况说明</w:t>
      </w:r>
    </w:p>
    <w:p w:rsidR="00A26701" w:rsidRPr="00E30051" w:rsidRDefault="00A26701" w:rsidP="00A26701">
      <w:pPr>
        <w:ind w:firstLineChars="200" w:firstLine="630"/>
        <w:rPr>
          <w:rFonts w:ascii="仿宋_GB2312" w:hAnsi="仿宋" w:hint="eastAsia"/>
          <w:b/>
          <w:szCs w:val="32"/>
        </w:rPr>
      </w:pPr>
      <w:r w:rsidRPr="00E30051">
        <w:rPr>
          <w:rFonts w:ascii="仿宋_GB2312" w:hAnsi="仿宋" w:hint="eastAsia"/>
          <w:b/>
          <w:szCs w:val="32"/>
        </w:rPr>
        <w:t>（一）“三公”经费财政拨款支出决算总体情况说明</w:t>
      </w:r>
    </w:p>
    <w:p w:rsidR="00A26701" w:rsidRDefault="00A26701" w:rsidP="00A26701">
      <w:pPr>
        <w:ind w:firstLineChars="200"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安庆市工商业联合会2016</w:t>
      </w:r>
      <w:r w:rsidRPr="00CB6A3A">
        <w:rPr>
          <w:rFonts w:ascii="仿宋_GB2312" w:hAnsi="仿宋" w:hint="eastAsia"/>
          <w:szCs w:val="32"/>
        </w:rPr>
        <w:t>年度</w:t>
      </w:r>
      <w:r w:rsidRPr="00B26488">
        <w:rPr>
          <w:rFonts w:ascii="仿宋_GB2312" w:hAnsi="仿宋" w:hint="eastAsia"/>
          <w:szCs w:val="32"/>
        </w:rPr>
        <w:t>一般公共预算财政拨款“三公”经费</w:t>
      </w:r>
      <w:r>
        <w:rPr>
          <w:rFonts w:ascii="仿宋_GB2312" w:hAnsi="仿宋" w:hint="eastAsia"/>
          <w:szCs w:val="32"/>
        </w:rPr>
        <w:t>支出年初预算为3.25万元，</w:t>
      </w:r>
      <w:r w:rsidRPr="00B26488">
        <w:rPr>
          <w:rFonts w:ascii="仿宋_GB2312" w:hAnsi="仿宋" w:hint="eastAsia"/>
          <w:szCs w:val="32"/>
        </w:rPr>
        <w:t>支出</w:t>
      </w:r>
      <w:r w:rsidRPr="00CB6A3A">
        <w:rPr>
          <w:rFonts w:ascii="仿宋_GB2312" w:hAnsi="仿宋" w:hint="eastAsia"/>
          <w:szCs w:val="32"/>
        </w:rPr>
        <w:t>决算为</w:t>
      </w:r>
      <w:r>
        <w:rPr>
          <w:rFonts w:ascii="仿宋_GB2312" w:hAnsi="仿宋" w:hint="eastAsia"/>
          <w:szCs w:val="32"/>
        </w:rPr>
        <w:t>2.41万元，完成年初预算的74.15%。</w:t>
      </w:r>
      <w:r w:rsidRPr="00A05864">
        <w:rPr>
          <w:rFonts w:ascii="仿宋_GB2312" w:hAnsi="仿宋" w:hint="eastAsia"/>
          <w:szCs w:val="32"/>
        </w:rPr>
        <w:t>为全面反映“三公”经费支出，本次公布的“三公”经费</w:t>
      </w:r>
      <w:r>
        <w:rPr>
          <w:rFonts w:ascii="仿宋_GB2312" w:hAnsi="仿宋" w:hint="eastAsia"/>
          <w:szCs w:val="32"/>
        </w:rPr>
        <w:t>决算</w:t>
      </w:r>
      <w:r w:rsidRPr="00A05864">
        <w:rPr>
          <w:rFonts w:ascii="仿宋_GB2312" w:hAnsi="仿宋" w:hint="eastAsia"/>
          <w:szCs w:val="32"/>
        </w:rPr>
        <w:t>为</w:t>
      </w:r>
      <w:r>
        <w:rPr>
          <w:rFonts w:ascii="仿宋_GB2312" w:hAnsi="仿宋" w:hint="eastAsia"/>
          <w:szCs w:val="32"/>
        </w:rPr>
        <w:t>部门汇总数，即安庆市工商联本级</w:t>
      </w:r>
      <w:r w:rsidRPr="00CB6A3A">
        <w:rPr>
          <w:rFonts w:ascii="仿宋_GB2312" w:hAnsi="仿宋" w:hint="eastAsia"/>
          <w:szCs w:val="32"/>
        </w:rPr>
        <w:t>。其中：因公出国（境）费支出决算为</w:t>
      </w:r>
      <w:r>
        <w:rPr>
          <w:rFonts w:ascii="仿宋_GB2312" w:hAnsi="仿宋" w:hint="eastAsia"/>
          <w:szCs w:val="32"/>
        </w:rPr>
        <w:t>0</w:t>
      </w:r>
      <w:r w:rsidRPr="00CB6A3A">
        <w:rPr>
          <w:rFonts w:ascii="仿宋_GB2312" w:hAnsi="仿宋" w:hint="eastAsia"/>
          <w:szCs w:val="32"/>
        </w:rPr>
        <w:t>万元，</w:t>
      </w:r>
      <w:r>
        <w:rPr>
          <w:rFonts w:ascii="仿宋_GB2312" w:hAnsi="仿宋" w:hint="eastAsia"/>
          <w:szCs w:val="32"/>
        </w:rPr>
        <w:t>完成年初预算的0%。</w:t>
      </w:r>
      <w:r w:rsidRPr="00CB6A3A">
        <w:rPr>
          <w:rFonts w:ascii="仿宋_GB2312" w:hAnsi="仿宋" w:hint="eastAsia"/>
          <w:szCs w:val="32"/>
        </w:rPr>
        <w:t>公务用车</w:t>
      </w:r>
      <w:r>
        <w:rPr>
          <w:rFonts w:ascii="仿宋_GB2312" w:hAnsi="仿宋" w:hint="eastAsia"/>
          <w:szCs w:val="32"/>
        </w:rPr>
        <w:t>购置及运行费</w:t>
      </w:r>
      <w:r w:rsidRPr="00CB6A3A">
        <w:rPr>
          <w:rFonts w:ascii="仿宋_GB2312" w:hAnsi="仿宋" w:hint="eastAsia"/>
          <w:szCs w:val="32"/>
        </w:rPr>
        <w:t>支出决算为</w:t>
      </w:r>
      <w:r>
        <w:rPr>
          <w:rFonts w:ascii="仿宋_GB2312" w:hAnsi="仿宋" w:hint="eastAsia"/>
          <w:szCs w:val="32"/>
        </w:rPr>
        <w:t>0</w:t>
      </w:r>
      <w:r w:rsidRPr="00CB6A3A"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>，完成年初预算的0%</w:t>
      </w:r>
      <w:r w:rsidRPr="00CB6A3A">
        <w:rPr>
          <w:rFonts w:ascii="仿宋_GB2312" w:hAnsi="仿宋" w:hint="eastAsia"/>
          <w:szCs w:val="32"/>
        </w:rPr>
        <w:t>。公务接待费支出决算为</w:t>
      </w:r>
      <w:r>
        <w:rPr>
          <w:rFonts w:ascii="仿宋_GB2312" w:hAnsi="仿宋" w:hint="eastAsia"/>
          <w:szCs w:val="32"/>
        </w:rPr>
        <w:t>2.41</w:t>
      </w:r>
      <w:r w:rsidRPr="00CB6A3A">
        <w:rPr>
          <w:rFonts w:ascii="仿宋_GB2312" w:hAnsi="仿宋" w:hint="eastAsia"/>
          <w:szCs w:val="32"/>
        </w:rPr>
        <w:t>万元，</w:t>
      </w:r>
      <w:r>
        <w:rPr>
          <w:rFonts w:ascii="仿宋_GB2312" w:hAnsi="仿宋" w:hint="eastAsia"/>
          <w:szCs w:val="32"/>
        </w:rPr>
        <w:t>完成年初预算的74.15%。</w:t>
      </w:r>
      <w:r>
        <w:rPr>
          <w:rFonts w:ascii="仿宋_GB2312" w:hAnsi="仿宋" w:hint="eastAsia"/>
          <w:szCs w:val="32"/>
        </w:rPr>
        <w:lastRenderedPageBreak/>
        <w:t>2016年度“三公”经费支出决算数小于预算数的主要原因是严格执行《党政机关厉行节约反对浪费条例》、《安庆市市直机关公务接待管理暂行办法》（财行［2015］53号）相关规定。</w:t>
      </w:r>
    </w:p>
    <w:p w:rsidR="00A26701" w:rsidRDefault="00A26701" w:rsidP="00A26701">
      <w:pPr>
        <w:ind w:firstLineChars="200"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2016</w:t>
      </w:r>
      <w:r w:rsidRPr="00CB6A3A">
        <w:rPr>
          <w:rFonts w:ascii="仿宋_GB2312" w:hAnsi="仿宋" w:hint="eastAsia"/>
          <w:szCs w:val="32"/>
        </w:rPr>
        <w:t>年度</w:t>
      </w:r>
      <w:r w:rsidRPr="00B26488">
        <w:rPr>
          <w:rFonts w:ascii="仿宋_GB2312" w:hAnsi="仿宋" w:hint="eastAsia"/>
          <w:szCs w:val="32"/>
        </w:rPr>
        <w:t>一般公共预算财政拨款“三公”经费</w:t>
      </w:r>
      <w:r>
        <w:rPr>
          <w:rFonts w:ascii="仿宋_GB2312" w:hAnsi="仿宋" w:hint="eastAsia"/>
          <w:szCs w:val="32"/>
        </w:rPr>
        <w:t>支出决算数比2015年度减少4.39万元，下降282.16%。</w:t>
      </w:r>
      <w:r>
        <w:rPr>
          <w:rFonts w:ascii="仿宋_GB2312" w:hAnsi="仿宋" w:hint="eastAsia"/>
          <w:szCs w:val="32"/>
        </w:rPr>
        <w:tab/>
        <w:t>其中，因公出国（境）费支出决算减少（增加）0万元，下降（增长）0%；公务用车购置及运行费支出决算减少3.9万元，下降390%，支出减少因为车辆交市直机关事务管理局，此项费用不在本单位支出；公务接待费支出决算减少0.49万元，下降16.9%，支出减少的主要原因是经费不足，压缩此项开支。</w:t>
      </w:r>
    </w:p>
    <w:p w:rsidR="00A26701" w:rsidRPr="000B6236" w:rsidRDefault="00A26701" w:rsidP="00A26701">
      <w:pPr>
        <w:ind w:firstLineChars="200" w:firstLine="630"/>
        <w:rPr>
          <w:rFonts w:ascii="仿宋_GB2312" w:hAnsi="仿宋" w:hint="eastAsia"/>
          <w:b/>
          <w:szCs w:val="32"/>
        </w:rPr>
      </w:pPr>
      <w:r w:rsidRPr="000B6236">
        <w:rPr>
          <w:rFonts w:ascii="仿宋_GB2312" w:hAnsi="仿宋" w:hint="eastAsia"/>
          <w:b/>
          <w:szCs w:val="32"/>
        </w:rPr>
        <w:t>（二）“三公”经费财政拨款支出决算具体情况说明</w:t>
      </w:r>
    </w:p>
    <w:p w:rsidR="00A26701" w:rsidRDefault="00A26701" w:rsidP="00A26701">
      <w:pPr>
        <w:ind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2016年度“三公”经费财政拨款支出决算中，因公出国（境）费支出决算0万元，占0%；公务用车购置及运行费支出决算0万元，占0%；公务接待费支出决算2.41万元，占100%。具体情况如下：</w:t>
      </w:r>
    </w:p>
    <w:p w:rsidR="00A26701" w:rsidRDefault="00A26701" w:rsidP="00A26701">
      <w:pPr>
        <w:ind w:firstLine="628"/>
        <w:rPr>
          <w:rFonts w:ascii="仿宋_GB2312" w:hAnsi="仿宋" w:hint="eastAsia"/>
          <w:szCs w:val="32"/>
        </w:rPr>
      </w:pPr>
      <w:r w:rsidRPr="00C21F69">
        <w:rPr>
          <w:rFonts w:ascii="仿宋_GB2312" w:hAnsi="仿宋" w:hint="eastAsia"/>
          <w:b/>
          <w:szCs w:val="32"/>
        </w:rPr>
        <w:t>1.因公出国（境）费</w:t>
      </w:r>
      <w:r w:rsidRPr="003D2812">
        <w:rPr>
          <w:rFonts w:ascii="仿宋_GB2312" w:hAnsi="仿宋" w:hint="eastAsia"/>
          <w:szCs w:val="32"/>
        </w:rPr>
        <w:t>支出</w:t>
      </w:r>
      <w:r>
        <w:rPr>
          <w:rFonts w:ascii="仿宋_GB2312" w:hAnsi="仿宋" w:hint="eastAsia"/>
          <w:szCs w:val="32"/>
        </w:rPr>
        <w:t>0</w:t>
      </w:r>
      <w:r w:rsidRPr="003D2812"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>，全年安排</w:t>
      </w:r>
      <w:r w:rsidRPr="003D2812">
        <w:rPr>
          <w:rFonts w:ascii="仿宋_GB2312" w:hAnsi="仿宋" w:hint="eastAsia"/>
          <w:szCs w:val="32"/>
        </w:rPr>
        <w:t>因公出国（境）团组</w:t>
      </w:r>
      <w:r>
        <w:rPr>
          <w:rFonts w:ascii="仿宋_GB2312" w:hAnsi="仿宋" w:hint="eastAsia"/>
          <w:szCs w:val="32"/>
        </w:rPr>
        <w:t>0个</w:t>
      </w:r>
      <w:r w:rsidRPr="003D2812">
        <w:rPr>
          <w:rFonts w:ascii="仿宋_GB2312" w:hAnsi="仿宋" w:hint="eastAsia"/>
          <w:szCs w:val="32"/>
        </w:rPr>
        <w:t>，出国（境）</w:t>
      </w:r>
      <w:r>
        <w:rPr>
          <w:rFonts w:ascii="仿宋_GB2312" w:hAnsi="仿宋" w:hint="eastAsia"/>
          <w:szCs w:val="32"/>
        </w:rPr>
        <w:t>0</w:t>
      </w:r>
      <w:r w:rsidRPr="003D2812">
        <w:rPr>
          <w:rFonts w:ascii="仿宋_GB2312" w:hAnsi="仿宋" w:hint="eastAsia"/>
          <w:szCs w:val="32"/>
        </w:rPr>
        <w:t>人次。</w:t>
      </w:r>
      <w:r>
        <w:rPr>
          <w:rFonts w:ascii="仿宋_GB2312" w:hAnsi="仿宋" w:hint="eastAsia"/>
          <w:szCs w:val="32"/>
        </w:rPr>
        <w:t>与2015年度决算无变化。</w:t>
      </w:r>
    </w:p>
    <w:p w:rsidR="00A26701" w:rsidRDefault="00A26701" w:rsidP="00A26701">
      <w:pPr>
        <w:ind w:firstLineChars="200" w:firstLine="630"/>
        <w:rPr>
          <w:rFonts w:ascii="仿宋_GB2312" w:hAnsi="仿宋" w:hint="eastAsia"/>
          <w:szCs w:val="32"/>
        </w:rPr>
      </w:pPr>
      <w:r w:rsidRPr="00D46921">
        <w:rPr>
          <w:rFonts w:ascii="仿宋_GB2312" w:hAnsi="仿宋" w:hint="eastAsia"/>
          <w:b/>
          <w:szCs w:val="32"/>
        </w:rPr>
        <w:t>2.公务用车购置及运行费</w:t>
      </w:r>
      <w:r w:rsidRPr="00CB6A3A">
        <w:rPr>
          <w:rFonts w:ascii="仿宋_GB2312" w:hAnsi="仿宋" w:hint="eastAsia"/>
          <w:szCs w:val="32"/>
        </w:rPr>
        <w:t>支出</w:t>
      </w:r>
      <w:r>
        <w:rPr>
          <w:rFonts w:ascii="仿宋_GB2312" w:hAnsi="仿宋" w:hint="eastAsia"/>
          <w:szCs w:val="32"/>
        </w:rPr>
        <w:t>0万元。其中：</w:t>
      </w:r>
    </w:p>
    <w:p w:rsidR="00A26701" w:rsidRDefault="00A26701" w:rsidP="00A26701">
      <w:pPr>
        <w:ind w:firstLineChars="200" w:firstLine="630"/>
        <w:rPr>
          <w:rFonts w:ascii="仿宋_GB2312" w:hAnsi="仿宋" w:hint="eastAsia"/>
          <w:szCs w:val="32"/>
        </w:rPr>
      </w:pPr>
      <w:r w:rsidRPr="00D46921">
        <w:rPr>
          <w:rFonts w:ascii="仿宋_GB2312" w:hAnsi="仿宋" w:hint="eastAsia"/>
          <w:b/>
          <w:szCs w:val="32"/>
        </w:rPr>
        <w:t>公务用车购置</w:t>
      </w:r>
      <w:r>
        <w:rPr>
          <w:rFonts w:ascii="仿宋_GB2312" w:hAnsi="仿宋" w:hint="eastAsia"/>
          <w:szCs w:val="32"/>
        </w:rPr>
        <w:t>支出为0万元。</w:t>
      </w:r>
    </w:p>
    <w:p w:rsidR="00A26701" w:rsidRPr="00DF2EC3" w:rsidRDefault="00A26701" w:rsidP="00A26701">
      <w:pPr>
        <w:ind w:firstLineChars="200" w:firstLine="630"/>
        <w:rPr>
          <w:rFonts w:ascii="仿宋_GB2312" w:hAnsi="仿宋" w:hint="eastAsia"/>
          <w:szCs w:val="32"/>
        </w:rPr>
      </w:pPr>
      <w:r w:rsidRPr="00D46921">
        <w:rPr>
          <w:rFonts w:ascii="仿宋_GB2312" w:hAnsi="仿宋" w:hint="eastAsia"/>
          <w:b/>
          <w:szCs w:val="32"/>
        </w:rPr>
        <w:t>公务用车运行</w:t>
      </w:r>
      <w:r>
        <w:rPr>
          <w:rFonts w:ascii="仿宋_GB2312" w:hAnsi="仿宋" w:hint="eastAsia"/>
          <w:szCs w:val="32"/>
        </w:rPr>
        <w:t>支出0万元。2016年，安庆市工商业联合会机关开支财政拨款的公务用车保有量为0辆。</w:t>
      </w:r>
    </w:p>
    <w:p w:rsidR="00A26701" w:rsidRDefault="00A26701" w:rsidP="00A26701">
      <w:pPr>
        <w:ind w:firstLineChars="200" w:firstLine="630"/>
        <w:rPr>
          <w:rFonts w:ascii="仿宋_GB2312" w:hAnsi="仿宋" w:hint="eastAsia"/>
          <w:szCs w:val="32"/>
        </w:rPr>
      </w:pPr>
      <w:r w:rsidRPr="003F07D7">
        <w:rPr>
          <w:rFonts w:ascii="仿宋_GB2312" w:hAnsi="仿宋" w:hint="eastAsia"/>
          <w:b/>
          <w:szCs w:val="32"/>
        </w:rPr>
        <w:t>3.公务接待费</w:t>
      </w:r>
      <w:r w:rsidRPr="00CB6A3A">
        <w:rPr>
          <w:rFonts w:ascii="仿宋_GB2312" w:hAnsi="仿宋" w:hint="eastAsia"/>
          <w:szCs w:val="32"/>
        </w:rPr>
        <w:t>支出</w:t>
      </w:r>
      <w:r>
        <w:rPr>
          <w:rFonts w:ascii="仿宋_GB2312" w:hAnsi="仿宋" w:hint="eastAsia"/>
          <w:szCs w:val="32"/>
        </w:rPr>
        <w:t>2.41万元。其中：</w:t>
      </w:r>
    </w:p>
    <w:p w:rsidR="00A26701" w:rsidRDefault="00A26701" w:rsidP="00A26701">
      <w:pPr>
        <w:ind w:firstLineChars="200" w:firstLine="630"/>
        <w:rPr>
          <w:rFonts w:ascii="仿宋_GB2312" w:hAnsi="仿宋" w:hint="eastAsia"/>
          <w:szCs w:val="32"/>
        </w:rPr>
      </w:pPr>
      <w:r w:rsidRPr="003F07D7">
        <w:rPr>
          <w:rFonts w:ascii="仿宋_GB2312" w:hAnsi="仿宋" w:hint="eastAsia"/>
          <w:b/>
          <w:szCs w:val="32"/>
        </w:rPr>
        <w:lastRenderedPageBreak/>
        <w:t>外事接待</w:t>
      </w:r>
      <w:r>
        <w:rPr>
          <w:rFonts w:ascii="仿宋_GB2312" w:hAnsi="仿宋" w:hint="eastAsia"/>
          <w:szCs w:val="32"/>
        </w:rPr>
        <w:t>支出0万元。2016年安庆市工商业联合会共接待国（境）外来访团组0批次，0人次。</w:t>
      </w:r>
    </w:p>
    <w:p w:rsidR="00A26701" w:rsidRDefault="00A26701" w:rsidP="00A26701">
      <w:pPr>
        <w:ind w:firstLineChars="200"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安庆市工商业联合会2016年未发生外事任务，故接待支出为零。</w:t>
      </w:r>
    </w:p>
    <w:p w:rsidR="00A26701" w:rsidRPr="00560D45" w:rsidRDefault="00A26701" w:rsidP="00A26701">
      <w:pPr>
        <w:ind w:firstLineChars="200" w:firstLine="630"/>
        <w:rPr>
          <w:rFonts w:ascii="仿宋_GB2312" w:hAnsi="仿宋" w:hint="eastAsia"/>
          <w:szCs w:val="32"/>
        </w:rPr>
      </w:pPr>
      <w:r w:rsidRPr="006247D2">
        <w:rPr>
          <w:rFonts w:ascii="仿宋_GB2312" w:hAnsi="仿宋" w:hint="eastAsia"/>
          <w:b/>
          <w:szCs w:val="32"/>
        </w:rPr>
        <w:t>其他国内公务接待</w:t>
      </w:r>
      <w:r>
        <w:rPr>
          <w:rFonts w:ascii="仿宋_GB2312" w:hAnsi="仿宋" w:hint="eastAsia"/>
          <w:szCs w:val="32"/>
        </w:rPr>
        <w:t>支出2.41万元。主要用于接待上级、外市单位业务指导和工作调研等公务往来支出。2016年安庆市工商业联合会共接待国内来访团组32批次，177人次。</w:t>
      </w:r>
      <w:r w:rsidRPr="00560D45">
        <w:rPr>
          <w:rFonts w:ascii="仿宋_GB2312" w:hAnsi="仿宋" w:hint="eastAsia"/>
          <w:szCs w:val="32"/>
        </w:rPr>
        <w:t>经费使用贯彻党中央“八项规定”和省委省政府30条要求，严格执行《党政机关厉行节约反对浪费条例》、</w:t>
      </w:r>
      <w:r w:rsidRPr="007101C6">
        <w:rPr>
          <w:rFonts w:ascii="仿宋_GB2312" w:hAnsi="仿宋" w:hint="eastAsia"/>
          <w:szCs w:val="32"/>
        </w:rPr>
        <w:t>《安庆市市直机关公务接待管理暂行办法》（财行〔2015〕53号）</w:t>
      </w:r>
      <w:r w:rsidRPr="00560D45">
        <w:rPr>
          <w:rFonts w:ascii="仿宋_GB2312" w:hAnsi="仿宋" w:hint="eastAsia"/>
          <w:szCs w:val="32"/>
        </w:rPr>
        <w:t>相关规定。</w:t>
      </w:r>
    </w:p>
    <w:p w:rsidR="00A26701" w:rsidRDefault="00A26701" w:rsidP="00A26701">
      <w:pPr>
        <w:ind w:firstLineChars="200" w:firstLine="628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联系方式：安庆市工商业联合会   </w:t>
      </w:r>
    </w:p>
    <w:p w:rsidR="00A26701" w:rsidRDefault="00A26701" w:rsidP="00A26701">
      <w:pPr>
        <w:ind w:firstLineChars="200" w:firstLine="628"/>
      </w:pPr>
      <w:r w:rsidRPr="00CB6A3A">
        <w:rPr>
          <w:rFonts w:ascii="仿宋_GB2312" w:hAnsi="仿宋" w:hint="eastAsia"/>
          <w:szCs w:val="32"/>
        </w:rPr>
        <w:t>政务公开电子邮箱：</w:t>
      </w:r>
      <w:r>
        <w:rPr>
          <w:rFonts w:ascii="仿宋_GB2312" w:hAnsi="仿宋" w:hint="eastAsia"/>
          <w:szCs w:val="32"/>
        </w:rPr>
        <w:t>ahaqgsl@163.com</w:t>
      </w:r>
    </w:p>
    <w:p w:rsidR="00A26701" w:rsidRPr="000D1785" w:rsidRDefault="00A26701" w:rsidP="00A26701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 w:rsidR="00A26701" w:rsidRDefault="00A26701" w:rsidP="00A26701">
      <w:pPr>
        <w:tabs>
          <w:tab w:val="left" w:pos="2198"/>
        </w:tabs>
        <w:rPr>
          <w:rFonts w:hint="eastAsia"/>
        </w:rPr>
      </w:pPr>
      <w:r>
        <w:tab/>
      </w:r>
    </w:p>
    <w:p w:rsidR="00A26701" w:rsidRPr="00085DE8" w:rsidRDefault="00A26701" w:rsidP="00A26701">
      <w:pPr>
        <w:pStyle w:val="a5"/>
        <w:jc w:val="both"/>
        <w:rPr>
          <w:rFonts w:ascii="仿宋_GB2312" w:eastAsia="仿宋_GB2312" w:hint="eastAsia"/>
          <w:sz w:val="32"/>
        </w:rPr>
      </w:pPr>
    </w:p>
    <w:p w:rsidR="004358AB" w:rsidRDefault="004358AB" w:rsidP="00323B43"/>
    <w:sectPr w:rsidR="004358AB">
      <w:footerReference w:type="even" r:id="rId4"/>
      <w:footerReference w:type="default" r:id="rId5"/>
      <w:pgSz w:w="11906" w:h="16838" w:code="9"/>
      <w:pgMar w:top="2155" w:right="1531" w:bottom="1588" w:left="1588" w:header="0" w:footer="1588" w:gutter="0"/>
      <w:cols w:space="425"/>
      <w:docGrid w:type="linesAndChars" w:linePitch="569" w:charSpace="-12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B7" w:rsidRDefault="00A267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718B7" w:rsidRDefault="00A267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B7" w:rsidRDefault="00A26701">
    <w:pPr>
      <w:pStyle w:val="a3"/>
      <w:framePr w:wrap="around" w:vAnchor="text" w:hAnchor="margin" w:xAlign="right" w:y="1"/>
      <w:rPr>
        <w:rStyle w:val="a4"/>
        <w:rFonts w:ascii="仿宋_GB2312"/>
        <w:sz w:val="28"/>
      </w:rPr>
    </w:pPr>
    <w:r>
      <w:rPr>
        <w:rStyle w:val="a4"/>
        <w:rFonts w:ascii="仿宋_GB2312" w:hint="eastAsia"/>
        <w:sz w:val="28"/>
      </w:rPr>
      <w:t>-</w:t>
    </w:r>
    <w:r w:rsidRPr="00DC6771">
      <w:rPr>
        <w:rStyle w:val="a4"/>
        <w:rFonts w:ascii="仿宋_GB2312" w:hint="eastAsia"/>
        <w:sz w:val="28"/>
        <w:szCs w:val="28"/>
      </w:rPr>
      <w:fldChar w:fldCharType="begin"/>
    </w:r>
    <w:r w:rsidRPr="00DC6771">
      <w:rPr>
        <w:rStyle w:val="a4"/>
        <w:rFonts w:ascii="仿宋_GB2312" w:hint="eastAsia"/>
        <w:sz w:val="28"/>
        <w:szCs w:val="28"/>
      </w:rPr>
      <w:instrText xml:space="preserve"> PAGE </w:instrText>
    </w:r>
    <w:r w:rsidRPr="00DC6771">
      <w:rPr>
        <w:rStyle w:val="a4"/>
        <w:rFonts w:ascii="仿宋_GB2312" w:hint="eastAsia"/>
        <w:sz w:val="28"/>
        <w:szCs w:val="28"/>
      </w:rPr>
      <w:fldChar w:fldCharType="separate"/>
    </w:r>
    <w:r>
      <w:rPr>
        <w:rStyle w:val="a4"/>
        <w:rFonts w:ascii="仿宋_GB2312"/>
        <w:noProof/>
        <w:sz w:val="28"/>
        <w:szCs w:val="28"/>
      </w:rPr>
      <w:t>1</w:t>
    </w:r>
    <w:r w:rsidRPr="00DC6771">
      <w:rPr>
        <w:rStyle w:val="a4"/>
        <w:rFonts w:ascii="仿宋_GB2312" w:hint="eastAsia"/>
        <w:sz w:val="28"/>
        <w:szCs w:val="28"/>
      </w:rPr>
      <w:fldChar w:fldCharType="end"/>
    </w:r>
    <w:r w:rsidRPr="00DC6771">
      <w:rPr>
        <w:rStyle w:val="a4"/>
        <w:rFonts w:ascii="仿宋_GB2312" w:hint="eastAsia"/>
        <w:sz w:val="28"/>
        <w:szCs w:val="28"/>
      </w:rPr>
      <w:t>-</w:t>
    </w:r>
  </w:p>
  <w:p w:rsidR="00E718B7" w:rsidRDefault="00A26701">
    <w:pPr>
      <w:pStyle w:val="a3"/>
      <w:ind w:right="360"/>
      <w:jc w:val="right"/>
      <w:rPr>
        <w:rFonts w:ascii="仿宋_GB2312" w:hint="eastAsia"/>
        <w:sz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A26701"/>
    <w:rsid w:val="0005545F"/>
    <w:rsid w:val="00262164"/>
    <w:rsid w:val="00323B43"/>
    <w:rsid w:val="003D37D8"/>
    <w:rsid w:val="004358AB"/>
    <w:rsid w:val="00493DE1"/>
    <w:rsid w:val="004C719D"/>
    <w:rsid w:val="004E0C94"/>
    <w:rsid w:val="005549F9"/>
    <w:rsid w:val="00626ED4"/>
    <w:rsid w:val="00633C95"/>
    <w:rsid w:val="006B236F"/>
    <w:rsid w:val="006D7C19"/>
    <w:rsid w:val="006E2164"/>
    <w:rsid w:val="00787B55"/>
    <w:rsid w:val="007E3235"/>
    <w:rsid w:val="008B7726"/>
    <w:rsid w:val="009D122B"/>
    <w:rsid w:val="00A10381"/>
    <w:rsid w:val="00A26701"/>
    <w:rsid w:val="00A27B38"/>
    <w:rsid w:val="00AC718B"/>
    <w:rsid w:val="00AF4702"/>
    <w:rsid w:val="00B11411"/>
    <w:rsid w:val="00BC6579"/>
    <w:rsid w:val="00D42C7A"/>
    <w:rsid w:val="00EA2089"/>
    <w:rsid w:val="00F03663"/>
    <w:rsid w:val="00F9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01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267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26701"/>
    <w:rPr>
      <w:rFonts w:ascii="Times New Roman" w:eastAsia="仿宋_GB2312" w:hAnsi="Times New Roman" w:cs="Times New Roman"/>
      <w:kern w:val="2"/>
      <w:sz w:val="18"/>
      <w:szCs w:val="20"/>
    </w:rPr>
  </w:style>
  <w:style w:type="character" w:styleId="a4">
    <w:name w:val="page number"/>
    <w:basedOn w:val="a0"/>
    <w:rsid w:val="00A26701"/>
  </w:style>
  <w:style w:type="paragraph" w:styleId="a5">
    <w:name w:val="Body Text"/>
    <w:basedOn w:val="a"/>
    <w:link w:val="Char0"/>
    <w:rsid w:val="00A26701"/>
    <w:pPr>
      <w:jc w:val="center"/>
    </w:pPr>
    <w:rPr>
      <w:rFonts w:eastAsia="黑体"/>
      <w:sz w:val="36"/>
    </w:rPr>
  </w:style>
  <w:style w:type="character" w:customStyle="1" w:styleId="Char0">
    <w:name w:val="正文文本 Char"/>
    <w:basedOn w:val="a0"/>
    <w:link w:val="a5"/>
    <w:rsid w:val="00A26701"/>
    <w:rPr>
      <w:rFonts w:ascii="Times New Roman" w:eastAsia="黑体" w:hAnsi="Times New Roman" w:cs="Times New Roman"/>
      <w:kern w:val="2"/>
      <w:sz w:val="36"/>
      <w:szCs w:val="20"/>
    </w:rPr>
  </w:style>
  <w:style w:type="character" w:styleId="a6">
    <w:name w:val="Strong"/>
    <w:basedOn w:val="a0"/>
    <w:qFormat/>
    <w:rsid w:val="00A26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2017-08-30T06:52:00Z</dcterms:created>
  <dcterms:modified xsi:type="dcterms:W3CDTF">2017-08-30T06:53:00Z</dcterms:modified>
</cp:coreProperties>
</file>